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996" w:rsidRDefault="00790996" w:rsidP="003F4EA0">
      <w:pPr>
        <w:rPr>
          <w:sz w:val="28"/>
          <w:szCs w:val="28"/>
        </w:rPr>
      </w:pPr>
    </w:p>
    <w:p w:rsidR="003F4EA0" w:rsidRPr="00790996" w:rsidRDefault="003F4EA0" w:rsidP="003F4EA0">
      <w:pPr>
        <w:rPr>
          <w:sz w:val="28"/>
          <w:szCs w:val="28"/>
        </w:rPr>
      </w:pPr>
      <w:r w:rsidRPr="00790996">
        <w:rPr>
          <w:sz w:val="28"/>
          <w:szCs w:val="28"/>
        </w:rPr>
        <w:t xml:space="preserve">Data </w:t>
      </w:r>
      <w:r w:rsidR="006D2665">
        <w:rPr>
          <w:sz w:val="28"/>
          <w:szCs w:val="28"/>
        </w:rPr>
        <w:t>13</w:t>
      </w:r>
      <w:r w:rsidRPr="00790996">
        <w:rPr>
          <w:sz w:val="28"/>
          <w:szCs w:val="28"/>
        </w:rPr>
        <w:t>.</w:t>
      </w:r>
      <w:r w:rsidR="006D2665">
        <w:rPr>
          <w:sz w:val="28"/>
          <w:szCs w:val="28"/>
        </w:rPr>
        <w:t>01</w:t>
      </w:r>
      <w:r w:rsidRPr="00790996">
        <w:rPr>
          <w:sz w:val="28"/>
          <w:szCs w:val="28"/>
        </w:rPr>
        <w:t>.202</w:t>
      </w:r>
      <w:r w:rsidR="006D2665">
        <w:rPr>
          <w:sz w:val="28"/>
          <w:szCs w:val="28"/>
        </w:rPr>
        <w:t>5</w:t>
      </w:r>
      <w:r w:rsidRPr="00790996">
        <w:rPr>
          <w:sz w:val="28"/>
          <w:szCs w:val="28"/>
        </w:rPr>
        <w:t>r.</w:t>
      </w:r>
    </w:p>
    <w:p w:rsidR="003F4EA0" w:rsidRPr="00790996" w:rsidRDefault="003F4EA0" w:rsidP="003F4EA0">
      <w:pPr>
        <w:rPr>
          <w:sz w:val="28"/>
          <w:szCs w:val="28"/>
        </w:rPr>
      </w:pPr>
      <w:r w:rsidRPr="00790996">
        <w:rPr>
          <w:sz w:val="28"/>
          <w:szCs w:val="28"/>
        </w:rPr>
        <w:t xml:space="preserve">Sygn. akt I </w:t>
      </w:r>
      <w:proofErr w:type="spellStart"/>
      <w:r w:rsidRPr="00790996">
        <w:rPr>
          <w:sz w:val="28"/>
          <w:szCs w:val="28"/>
        </w:rPr>
        <w:t>Ns</w:t>
      </w:r>
      <w:proofErr w:type="spellEnd"/>
      <w:r w:rsidRPr="00790996">
        <w:rPr>
          <w:sz w:val="28"/>
          <w:szCs w:val="28"/>
        </w:rPr>
        <w:t xml:space="preserve"> </w:t>
      </w:r>
      <w:r w:rsidR="006D2665">
        <w:rPr>
          <w:sz w:val="28"/>
          <w:szCs w:val="28"/>
        </w:rPr>
        <w:t>329/24</w:t>
      </w:r>
    </w:p>
    <w:p w:rsidR="003F4EA0" w:rsidRDefault="003F4EA0" w:rsidP="002A6DDB">
      <w:pPr>
        <w:jc w:val="center"/>
        <w:rPr>
          <w:b/>
          <w:sz w:val="28"/>
          <w:szCs w:val="28"/>
        </w:rPr>
      </w:pPr>
    </w:p>
    <w:p w:rsidR="00790996" w:rsidRDefault="00790996" w:rsidP="002A6DDB">
      <w:pPr>
        <w:jc w:val="center"/>
        <w:rPr>
          <w:b/>
          <w:sz w:val="28"/>
          <w:szCs w:val="28"/>
        </w:rPr>
      </w:pPr>
    </w:p>
    <w:p w:rsidR="00790996" w:rsidRDefault="00790996" w:rsidP="002A6DDB">
      <w:pPr>
        <w:jc w:val="center"/>
        <w:rPr>
          <w:b/>
          <w:sz w:val="28"/>
          <w:szCs w:val="28"/>
        </w:rPr>
      </w:pPr>
    </w:p>
    <w:p w:rsidR="00790996" w:rsidRPr="00790996" w:rsidRDefault="00790996" w:rsidP="002A6DDB">
      <w:pPr>
        <w:jc w:val="center"/>
        <w:rPr>
          <w:b/>
          <w:sz w:val="28"/>
          <w:szCs w:val="28"/>
        </w:rPr>
      </w:pPr>
    </w:p>
    <w:p w:rsidR="002A6DDB" w:rsidRPr="00790996" w:rsidRDefault="002A6DDB" w:rsidP="002A6DDB">
      <w:pPr>
        <w:jc w:val="center"/>
        <w:rPr>
          <w:b/>
          <w:sz w:val="32"/>
          <w:szCs w:val="32"/>
        </w:rPr>
      </w:pPr>
      <w:r w:rsidRPr="00790996">
        <w:rPr>
          <w:b/>
          <w:sz w:val="32"/>
          <w:szCs w:val="32"/>
        </w:rPr>
        <w:t>O G Ł O S Z E N I E</w:t>
      </w:r>
    </w:p>
    <w:p w:rsidR="002A6DDB" w:rsidRPr="00790996" w:rsidRDefault="002A6DDB" w:rsidP="002A6DDB">
      <w:pPr>
        <w:jc w:val="center"/>
        <w:rPr>
          <w:b/>
          <w:sz w:val="36"/>
          <w:szCs w:val="36"/>
        </w:rPr>
      </w:pPr>
    </w:p>
    <w:p w:rsidR="002A6DDB" w:rsidRPr="00790996" w:rsidRDefault="002A6DDB" w:rsidP="002A6DDB">
      <w:pPr>
        <w:jc w:val="center"/>
        <w:rPr>
          <w:b/>
          <w:sz w:val="36"/>
          <w:szCs w:val="36"/>
        </w:rPr>
      </w:pPr>
    </w:p>
    <w:p w:rsidR="006D2665" w:rsidRPr="006D2665" w:rsidRDefault="006D2665" w:rsidP="006D2665">
      <w:pPr>
        <w:pStyle w:val="Bezodstpw"/>
        <w:spacing w:line="276" w:lineRule="auto"/>
        <w:ind w:firstLine="284"/>
        <w:jc w:val="both"/>
        <w:rPr>
          <w:rFonts w:ascii="Times New Roman" w:hAnsi="Times New Roman"/>
          <w:b/>
          <w:sz w:val="28"/>
          <w:szCs w:val="24"/>
        </w:rPr>
      </w:pPr>
      <w:r w:rsidRPr="006D2665">
        <w:rPr>
          <w:rFonts w:ascii="Times New Roman" w:hAnsi="Times New Roman"/>
          <w:b/>
          <w:sz w:val="28"/>
          <w:szCs w:val="24"/>
        </w:rPr>
        <w:t xml:space="preserve">„Przed Sądem Rejonowym w Jarosławiu I Wydziałem Cywilnym pod sygn. akt I </w:t>
      </w:r>
      <w:proofErr w:type="spellStart"/>
      <w:r w:rsidRPr="006D2665">
        <w:rPr>
          <w:rFonts w:ascii="Times New Roman" w:hAnsi="Times New Roman"/>
          <w:b/>
          <w:sz w:val="28"/>
          <w:szCs w:val="24"/>
        </w:rPr>
        <w:t>Ns</w:t>
      </w:r>
      <w:proofErr w:type="spellEnd"/>
      <w:r w:rsidRPr="006D2665">
        <w:rPr>
          <w:rFonts w:ascii="Times New Roman" w:hAnsi="Times New Roman"/>
          <w:b/>
          <w:sz w:val="28"/>
          <w:szCs w:val="24"/>
        </w:rPr>
        <w:t xml:space="preserve"> 329/24 toczy się postępowanie z wniosku Janusza Siemińskiego z udziałem </w:t>
      </w:r>
      <w:proofErr w:type="spellStart"/>
      <w:r w:rsidRPr="006D2665">
        <w:rPr>
          <w:rFonts w:ascii="Times New Roman" w:hAnsi="Times New Roman"/>
          <w:b/>
          <w:sz w:val="28"/>
          <w:szCs w:val="24"/>
        </w:rPr>
        <w:t>Dańko</w:t>
      </w:r>
      <w:proofErr w:type="spellEnd"/>
      <w:r w:rsidRPr="006D2665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D2665">
        <w:rPr>
          <w:rFonts w:ascii="Times New Roman" w:hAnsi="Times New Roman"/>
          <w:b/>
          <w:sz w:val="28"/>
          <w:szCs w:val="24"/>
        </w:rPr>
        <w:t>Niećko</w:t>
      </w:r>
      <w:proofErr w:type="spellEnd"/>
      <w:r w:rsidRPr="006D2665">
        <w:rPr>
          <w:rFonts w:ascii="Times New Roman" w:hAnsi="Times New Roman"/>
          <w:b/>
          <w:sz w:val="28"/>
          <w:szCs w:val="24"/>
        </w:rPr>
        <w:t xml:space="preserve"> o stwierdzenie nabycia przez zasiedzenie prawa własności nieruchomości stanowiącej działkę ewidencją numer 570</w:t>
      </w:r>
      <w:r>
        <w:rPr>
          <w:rFonts w:ascii="Times New Roman" w:hAnsi="Times New Roman"/>
          <w:b/>
          <w:sz w:val="28"/>
          <w:szCs w:val="24"/>
        </w:rPr>
        <w:br/>
      </w:r>
      <w:r w:rsidRPr="006D2665">
        <w:rPr>
          <w:rFonts w:ascii="Times New Roman" w:hAnsi="Times New Roman"/>
          <w:b/>
          <w:sz w:val="28"/>
          <w:szCs w:val="24"/>
        </w:rPr>
        <w:t>o powierzchni 0,9780 ha położonej w Duńkowicach, gmina Radymno, dla której Sąd Rejonowy w Jarosławiu prowadzi księgę wieczystą PR1J/00054169/9 – przez Janusza Siemińskiego i Alicję Siemińską do majątku objętego wspólnością ustawową małżeńską. Aktualnie nieruchomość ta znajduje się w posiadaniu Janusza Siemińskiego.</w:t>
      </w:r>
    </w:p>
    <w:p w:rsidR="006D2665" w:rsidRPr="006D2665" w:rsidRDefault="006D2665" w:rsidP="006D2665">
      <w:pPr>
        <w:pStyle w:val="Bezodstpw"/>
        <w:spacing w:line="276" w:lineRule="auto"/>
        <w:ind w:firstLine="284"/>
        <w:jc w:val="both"/>
        <w:rPr>
          <w:rFonts w:ascii="Times New Roman" w:hAnsi="Times New Roman"/>
          <w:b/>
          <w:sz w:val="28"/>
          <w:szCs w:val="24"/>
        </w:rPr>
      </w:pPr>
      <w:r w:rsidRPr="006D2665">
        <w:rPr>
          <w:rFonts w:ascii="Times New Roman" w:hAnsi="Times New Roman"/>
          <w:b/>
          <w:sz w:val="28"/>
          <w:szCs w:val="24"/>
        </w:rPr>
        <w:t xml:space="preserve">W dziale II. wyżej wskazanej księgi wieczystej ujawnione jest prawo własności przysługujące osobie: </w:t>
      </w:r>
      <w:proofErr w:type="spellStart"/>
      <w:r w:rsidRPr="006D2665">
        <w:rPr>
          <w:rFonts w:ascii="Times New Roman" w:hAnsi="Times New Roman"/>
          <w:b/>
          <w:sz w:val="28"/>
          <w:szCs w:val="24"/>
        </w:rPr>
        <w:t>Dańko</w:t>
      </w:r>
      <w:proofErr w:type="spellEnd"/>
      <w:r w:rsidRPr="006D2665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D2665">
        <w:rPr>
          <w:rFonts w:ascii="Times New Roman" w:hAnsi="Times New Roman"/>
          <w:b/>
          <w:sz w:val="28"/>
          <w:szCs w:val="24"/>
        </w:rPr>
        <w:t>Niećko</w:t>
      </w:r>
      <w:proofErr w:type="spellEnd"/>
      <w:r w:rsidRPr="006D2665">
        <w:rPr>
          <w:rFonts w:ascii="Times New Roman" w:hAnsi="Times New Roman"/>
          <w:b/>
          <w:sz w:val="28"/>
          <w:szCs w:val="24"/>
        </w:rPr>
        <w:t xml:space="preserve">, s. Katarzyny. Prawo to ujawnione jest również w rejestrze gruntów. W toku dotychczas przeprowadzonego postępowania ustalono, że w przeszłości w rejestrze gruntów wpisane było prawo własności dotyczące wyżej podanej nieruchomości przysługujące Michałowi </w:t>
      </w:r>
      <w:proofErr w:type="spellStart"/>
      <w:r w:rsidRPr="006D2665">
        <w:rPr>
          <w:rFonts w:ascii="Times New Roman" w:hAnsi="Times New Roman"/>
          <w:b/>
          <w:sz w:val="28"/>
          <w:szCs w:val="24"/>
        </w:rPr>
        <w:t>Chciuk</w:t>
      </w:r>
      <w:proofErr w:type="spellEnd"/>
      <w:r w:rsidRPr="006D2665">
        <w:rPr>
          <w:rFonts w:ascii="Times New Roman" w:hAnsi="Times New Roman"/>
          <w:b/>
          <w:sz w:val="28"/>
          <w:szCs w:val="24"/>
        </w:rPr>
        <w:t xml:space="preserve">, s. Piotra i Agaty oraz Małgorzacie </w:t>
      </w:r>
      <w:proofErr w:type="spellStart"/>
      <w:r w:rsidRPr="006D2665">
        <w:rPr>
          <w:rFonts w:ascii="Times New Roman" w:hAnsi="Times New Roman"/>
          <w:b/>
          <w:sz w:val="28"/>
          <w:szCs w:val="24"/>
        </w:rPr>
        <w:t>Chciuk</w:t>
      </w:r>
      <w:proofErr w:type="spellEnd"/>
      <w:r w:rsidRPr="006D2665">
        <w:rPr>
          <w:rFonts w:ascii="Times New Roman" w:hAnsi="Times New Roman"/>
          <w:b/>
          <w:sz w:val="28"/>
          <w:szCs w:val="24"/>
        </w:rPr>
        <w:t>, c. Mikołaja i Marii. Ustalono, że osoby te nie żyją. Sądowi nie są znani ich następcy prawni.</w:t>
      </w:r>
    </w:p>
    <w:p w:rsidR="006D2665" w:rsidRPr="006D2665" w:rsidRDefault="006D2665" w:rsidP="006D2665">
      <w:pPr>
        <w:pStyle w:val="Bezodstpw"/>
        <w:spacing w:line="276" w:lineRule="auto"/>
        <w:ind w:firstLine="284"/>
        <w:jc w:val="both"/>
        <w:rPr>
          <w:rFonts w:ascii="Times New Roman" w:hAnsi="Times New Roman"/>
          <w:b/>
          <w:sz w:val="28"/>
          <w:szCs w:val="24"/>
        </w:rPr>
      </w:pPr>
      <w:r w:rsidRPr="006D2665">
        <w:rPr>
          <w:rFonts w:ascii="Times New Roman" w:hAnsi="Times New Roman"/>
          <w:b/>
          <w:sz w:val="28"/>
          <w:szCs w:val="24"/>
        </w:rPr>
        <w:t xml:space="preserve">Wzywa się wszystkie osoby zainteresowane, a w szczególności następców prawnych Michała </w:t>
      </w:r>
      <w:proofErr w:type="spellStart"/>
      <w:r w:rsidRPr="006D2665">
        <w:rPr>
          <w:rFonts w:ascii="Times New Roman" w:hAnsi="Times New Roman"/>
          <w:b/>
          <w:sz w:val="28"/>
          <w:szCs w:val="24"/>
        </w:rPr>
        <w:t>Chciuk</w:t>
      </w:r>
      <w:proofErr w:type="spellEnd"/>
      <w:r w:rsidRPr="006D2665">
        <w:rPr>
          <w:rFonts w:ascii="Times New Roman" w:hAnsi="Times New Roman"/>
          <w:b/>
          <w:sz w:val="28"/>
          <w:szCs w:val="24"/>
        </w:rPr>
        <w:t xml:space="preserve"> i Małgorzaty </w:t>
      </w:r>
      <w:proofErr w:type="spellStart"/>
      <w:r w:rsidRPr="006D2665">
        <w:rPr>
          <w:rFonts w:ascii="Times New Roman" w:hAnsi="Times New Roman"/>
          <w:b/>
          <w:sz w:val="28"/>
          <w:szCs w:val="24"/>
        </w:rPr>
        <w:t>Chciuk</w:t>
      </w:r>
      <w:proofErr w:type="spellEnd"/>
      <w:r w:rsidRPr="006D2665">
        <w:rPr>
          <w:rFonts w:ascii="Times New Roman" w:hAnsi="Times New Roman"/>
          <w:b/>
          <w:sz w:val="28"/>
          <w:szCs w:val="24"/>
        </w:rPr>
        <w:t>, aby w terminie trzech miesięcy od publikacji niniejszego ogłoszenia zgłosiły się lub wykazały własność nieruchomości, gdyż w przeciwnym razie Sąd stwierdzi zasiedzenie, jeżeli zostanie ono udowodnione”.</w:t>
      </w:r>
    </w:p>
    <w:p w:rsidR="00790996" w:rsidRDefault="00790996"/>
    <w:p w:rsidR="00790996" w:rsidRDefault="00790996"/>
    <w:p w:rsidR="00790996" w:rsidRDefault="00790996"/>
    <w:p w:rsidR="00790996" w:rsidRDefault="00790996"/>
    <w:p w:rsidR="00790996" w:rsidRDefault="00790996"/>
    <w:p w:rsidR="00790996" w:rsidRDefault="00790996"/>
    <w:p w:rsidR="00790996" w:rsidRDefault="00790996"/>
    <w:p w:rsidR="002A6DDB" w:rsidRDefault="002A6DDB">
      <w:bookmarkStart w:id="0" w:name="_GoBack"/>
      <w:bookmarkEnd w:id="0"/>
    </w:p>
    <w:sectPr w:rsidR="002A6DDB" w:rsidSect="003F4EA0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BC9" w:rsidRDefault="006C1BC9" w:rsidP="002A6DDB">
      <w:r>
        <w:separator/>
      </w:r>
    </w:p>
  </w:endnote>
  <w:endnote w:type="continuationSeparator" w:id="0">
    <w:p w:rsidR="006C1BC9" w:rsidRDefault="006C1BC9" w:rsidP="002A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BC9" w:rsidRDefault="006C1BC9" w:rsidP="002A6DDB">
      <w:r>
        <w:separator/>
      </w:r>
    </w:p>
  </w:footnote>
  <w:footnote w:type="continuationSeparator" w:id="0">
    <w:p w:rsidR="006C1BC9" w:rsidRDefault="006C1BC9" w:rsidP="002A6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DB"/>
    <w:rsid w:val="000752BD"/>
    <w:rsid w:val="001A26B6"/>
    <w:rsid w:val="00255596"/>
    <w:rsid w:val="002A6DDB"/>
    <w:rsid w:val="00381444"/>
    <w:rsid w:val="003F4EA0"/>
    <w:rsid w:val="006C1BC9"/>
    <w:rsid w:val="006D2665"/>
    <w:rsid w:val="00790996"/>
    <w:rsid w:val="009F2F99"/>
    <w:rsid w:val="00B55D3A"/>
    <w:rsid w:val="00B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41D69A"/>
  <w15:chartTrackingRefBased/>
  <w15:docId w15:val="{F62C5A44-5DA3-4217-B1A0-12D2AFB5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6DDB"/>
    <w:pPr>
      <w:keepNext/>
      <w:spacing w:line="480" w:lineRule="auto"/>
      <w:jc w:val="both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6DD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D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D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DDB"/>
    <w:rPr>
      <w:vertAlign w:val="superscript"/>
    </w:rPr>
  </w:style>
  <w:style w:type="paragraph" w:styleId="Bezodstpw">
    <w:name w:val="No Spacing"/>
    <w:uiPriority w:val="1"/>
    <w:qFormat/>
    <w:rsid w:val="006D26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Winiarska Paulina</dc:creator>
  <cp:keywords/>
  <dc:description/>
  <cp:lastModifiedBy>Folta Mariola</cp:lastModifiedBy>
  <cp:revision>3</cp:revision>
  <cp:lastPrinted>2025-01-13T09:00:00Z</cp:lastPrinted>
  <dcterms:created xsi:type="dcterms:W3CDTF">2025-01-13T09:00:00Z</dcterms:created>
  <dcterms:modified xsi:type="dcterms:W3CDTF">2025-01-17T09:59:00Z</dcterms:modified>
</cp:coreProperties>
</file>